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u w:color="000000"/>
        </w:rPr>
      </w:pPr>
      <w:bookmarkStart w:id="0" w:name="_GoBack"/>
      <w:bookmarkEnd w:id="0"/>
      <w:r>
        <w:rPr>
          <w:rFonts w:ascii="Times New Roman" w:eastAsia="Calibri" w:hAnsi="Times New Roman" w:cs="Calibri"/>
          <w:b/>
          <w:bCs/>
          <w:kern w:val="2"/>
          <w:sz w:val="36"/>
          <w:szCs w:val="36"/>
          <w:u w:color="000000"/>
        </w:rPr>
        <w:t>Lecture 2: Probability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widowControl w:val="0"/>
        <w:numPr>
          <w:ilvl w:val="0"/>
          <w:numId w:val="2"/>
        </w:numP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Probability: Definition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Consider an exper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iment with a finite number of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mutually exclusive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outcomes which are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equiprobable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. Let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denote some event associated with the possible outcomes of the experiment. 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The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probability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P(</w:t>
      </w:r>
      <w:proofErr w:type="gramEnd"/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) of the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is defined as the fraction of the outcomes in which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ccurs: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proofErr w:type="gramStart"/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P(</w:t>
      </w:r>
      <w:proofErr w:type="gramEnd"/>
      <w:r>
        <w:rPr>
          <w:rFonts w:ascii="Times New Roman" w:eastAsia="Calibri" w:hAnsi="Times New Roman" w:cs="Calibri"/>
          <w:b/>
          <w:bCs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) = N(</w:t>
      </w:r>
      <w:r>
        <w:rPr>
          <w:rFonts w:ascii="Times New Roman" w:eastAsia="Calibri" w:hAnsi="Times New Roman" w:cs="Calibri"/>
          <w:b/>
          <w:bCs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)/N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where</w:t>
      </w:r>
      <w:proofErr w:type="gramEnd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N is the total number of outcomes of the experiment and N(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) is the number of outcomes leading to the occurrence of the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widowControl w:val="0"/>
        <w:numPr>
          <w:ilvl w:val="0"/>
          <w:numId w:val="2"/>
        </w:numP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Relative Frequency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Suppose the experiment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can be repeated any number of 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times,</w:t>
      </w:r>
      <w:proofErr w:type="gramEnd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so that we can produce a whole series of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independent trials under identical conditions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, in each of which event A either occurs or does not occur.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Let n be the total number of experiments in the whole series of trials, 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nd let 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n(</w:t>
      </w:r>
      <w:proofErr w:type="gramEnd"/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) be the number of experiments in which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occurs. Then the 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ratio 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n</w:t>
      </w:r>
      <w:proofErr w:type="gramEnd"/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(</w:t>
      </w:r>
      <w:r>
        <w:rPr>
          <w:rFonts w:ascii="Times New Roman" w:eastAsia="Calibri" w:hAnsi="Times New Roman" w:cs="Calibri"/>
          <w:b/>
          <w:bCs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)/n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 is called the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relative frequency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of the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(in the given series of trials).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It turns out that the relative frequencies 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n(</w:t>
      </w:r>
      <w:proofErr w:type="gramEnd"/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)/n observed in different series of trials 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re virtually the same for large n, clustering about P(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).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widowControl w:val="0"/>
        <w:numPr>
          <w:ilvl w:val="0"/>
          <w:numId w:val="2"/>
        </w:numP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Elementary Events, Complementary Event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The mutually exclusive outcomes of a random experiment are called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elementary events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. A typical elementary event will be denoted by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ω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.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The set of all elementary events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ω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associated with a given experiment is called the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sample space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denoted by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Ω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.   An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is said to be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 xml:space="preserve">associated with the elementary events of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Ω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if, given any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ω 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in</w:t>
      </w:r>
      <w:proofErr w:type="gramEnd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Ω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we can always decide whether or not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ω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leads to the occurrence of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.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The same symbol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will be used to denote both the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and the set of elementary events leading to the occurrence of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. An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occurs if and only if one of the elementary events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ω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in the set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occurs.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For an event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the event 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“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does not occur</w:t>
      </w:r>
      <w:proofErr w:type="gramStart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”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 is</w:t>
      </w:r>
      <w:proofErr w:type="gramEnd"/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called the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compl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ementary event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of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A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denoted by </w:t>
      </w:r>
      <w:r>
        <w:rPr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Ā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>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widowControl w:val="0"/>
        <w:numPr>
          <w:ilvl w:val="0"/>
          <w:numId w:val="2"/>
        </w:numP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Independent Events and Mutually Exclusive Events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Two events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and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are said to be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independent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if the occurrence of one event has no influence on the probability of the occurrence of the other.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Two events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and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are said to be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mutually exclusive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or </w:t>
      </w:r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incompatible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if the occurrence of one event precludes the occurrence of the other, i.e., if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and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cannot occur simultaneously.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widowControl w:val="0"/>
        <w:numPr>
          <w:ilvl w:val="0"/>
          <w:numId w:val="2"/>
        </w:numPr>
        <w:rPr>
          <w:rFonts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b/>
          <w:bCs/>
          <w:color w:val="000000"/>
          <w:kern w:val="2"/>
          <w:u w:color="000000"/>
          <w14:textOutline w14:w="0" w14:cap="flat" w14:cmpd="sng" w14:algn="ctr">
            <w14:noFill/>
            <w14:prstDash w14:val="solid"/>
            <w14:bevel/>
          </w14:textOutline>
        </w:rPr>
        <w:t>Multiplication Rule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If two events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and 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are independent,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Style w:val="None"/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proofErr w:type="gramStart"/>
      <w:r>
        <w:rPr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P(</w:t>
      </w:r>
      <w:proofErr w:type="gramEnd"/>
      <w:r>
        <w:rPr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eastAsia="Calibri" w:hAnsi="Times New Roman" w:cs="Calibri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8" w:history="1">
        <w:r>
          <w:rPr>
            <w:rStyle w:val="Hyperlink0"/>
            <w:rFonts w:eastAsia="Calibri" w:cs="Calibri"/>
            <w:sz w:val="24"/>
            <w:szCs w:val="24"/>
            <w:u w:color="000000"/>
          </w:rPr>
          <w:t>∩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) 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=</w:t>
      </w:r>
      <w:r>
        <w:rPr>
          <w:rStyle w:val="None"/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</w:rPr>
        <w:t> 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) 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×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)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None"/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Generalization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:  If the events 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</w:t>
      </w:r>
      <w:proofErr w:type="gramStart"/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 xml:space="preserve">2 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>,</w:t>
      </w:r>
      <w:proofErr w:type="gramEnd"/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… 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, 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 xml:space="preserve">k 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>are all independent of each other,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Style w:val="None"/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proofErr w:type="gramStart"/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lastRenderedPageBreak/>
        <w:t>P(</w:t>
      </w:r>
      <w:proofErr w:type="gramEnd"/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9" w:history="1">
        <w:r>
          <w:rPr>
            <w:rStyle w:val="Hyperlink0"/>
            <w:rFonts w:eastAsia="Calibri" w:cs="Calibri"/>
            <w:sz w:val="24"/>
            <w:szCs w:val="24"/>
            <w:u w:color="000000"/>
          </w:rPr>
          <w:t>∩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 xml:space="preserve">2 </w:t>
      </w:r>
      <w:hyperlink r:id="rId10" w:history="1">
        <w:r>
          <w:rPr>
            <w:rStyle w:val="Hyperlink0"/>
            <w:rFonts w:eastAsia="Calibri" w:cs="Calibri"/>
            <w:sz w:val="24"/>
            <w:szCs w:val="24"/>
            <w:u w:color="000000"/>
          </w:rPr>
          <w:t>∩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 xml:space="preserve">… </w:t>
      </w:r>
      <w:hyperlink r:id="rId11" w:history="1">
        <w:r>
          <w:rPr>
            <w:rStyle w:val="Hyperlink0"/>
            <w:rFonts w:eastAsia="Calibri" w:cs="Calibri"/>
            <w:sz w:val="24"/>
            <w:szCs w:val="24"/>
            <w:u w:color="000000"/>
          </w:rPr>
          <w:t>∩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) 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=</w:t>
      </w:r>
      <w:r>
        <w:rPr>
          <w:rStyle w:val="None"/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</w:rPr>
        <w:t> 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) 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×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) 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× … ×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)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Style w:val="None"/>
          <w:rFonts w:ascii="Calibri" w:eastAsia="Calibri" w:hAnsi="Calibri" w:cs="Calibri"/>
          <w:kern w:val="2"/>
          <w:sz w:val="24"/>
          <w:szCs w:val="24"/>
          <w:u w:color="000000"/>
          <w:lang w:val="zh-TW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Addition Rule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If two events 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and 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 are mutually exclusive,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00" w:after="10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P(</w:t>
      </w:r>
      <w:proofErr w:type="gramEnd"/>
      <w:r>
        <w:rPr>
          <w:rStyle w:val="None"/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12" w:history="1">
        <w:r>
          <w:rPr>
            <w:rStyle w:val="Hyperlink1"/>
            <w:rFonts w:ascii="Arial Unicode MS" w:eastAsia="Arial Unicode MS" w:hAnsi="Arial Unicode MS" w:cs="Arial Unicode MS"/>
            <w:b w:val="0"/>
            <w:bCs w:val="0"/>
            <w:sz w:val="24"/>
            <w:szCs w:val="24"/>
            <w:u w:color="000000"/>
          </w:rPr>
          <w:t>∪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) =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) +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)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 xml:space="preserve"> .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eastAsia="Calibri" w:hAnsi="Times New Roman" w:cs="Calibri"/>
          <w:i/>
          <w:iCs/>
          <w:kern w:val="2"/>
          <w:sz w:val="24"/>
          <w:szCs w:val="24"/>
          <w:u w:color="000000"/>
        </w:rPr>
        <w:t>Generalization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:  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>If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> 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i</w:t>
      </w:r>
      <w:r>
        <w:rPr>
          <w:rFonts w:ascii="Calibri" w:eastAsia="Calibri" w:hAnsi="Calibri" w:cs="Calibri"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kern w:val="2"/>
          <w:sz w:val="24"/>
          <w:szCs w:val="24"/>
          <w:u w:color="000000"/>
        </w:rPr>
        <w:t xml:space="preserve">and 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i/>
          <w:iCs/>
          <w:color w:val="333333"/>
          <w:sz w:val="24"/>
          <w:szCs w:val="24"/>
          <w:u w:color="333333"/>
          <w:vertAlign w:val="subscript"/>
        </w:rPr>
        <w:t>j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> 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 xml:space="preserve">are mutually exclusive for any </w:t>
      </w:r>
      <w:r>
        <w:rPr>
          <w:rStyle w:val="None"/>
          <w:rFonts w:ascii="Times New Roman" w:eastAsia="Calibri" w:hAnsi="Times New Roman" w:cs="Calibri"/>
          <w:i/>
          <w:iCs/>
          <w:sz w:val="24"/>
          <w:szCs w:val="24"/>
          <w:u w:color="000000"/>
        </w:rPr>
        <w:t>i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 xml:space="preserve"> and </w:t>
      </w:r>
      <w:r>
        <w:rPr>
          <w:rStyle w:val="None"/>
          <w:rFonts w:ascii="Times New Roman" w:eastAsia="Calibri" w:hAnsi="Times New Roman" w:cs="Calibri"/>
          <w:i/>
          <w:iCs/>
          <w:sz w:val="24"/>
          <w:szCs w:val="24"/>
          <w:u w:color="000000"/>
        </w:rPr>
        <w:t>j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 xml:space="preserve">, 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00" w:after="100"/>
        <w:jc w:val="center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proofErr w:type="gramStart"/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P(</w:t>
      </w:r>
      <w:proofErr w:type="gramEnd"/>
      <w:r>
        <w:rPr>
          <w:rStyle w:val="None"/>
          <w:rFonts w:ascii="Times New Roman" w:eastAsia="Calibri" w:hAnsi="Times New Roman" w:cs="Calibri"/>
          <w:b/>
          <w:bCs/>
          <w:i/>
          <w:iCs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13" w:history="1">
        <w:r>
          <w:rPr>
            <w:rStyle w:val="Hyperlink1"/>
            <w:rFonts w:ascii="Arial Unicode MS" w:eastAsia="Arial Unicode MS" w:hAnsi="Arial Unicode MS" w:cs="Arial Unicode MS"/>
            <w:b w:val="0"/>
            <w:bCs w:val="0"/>
            <w:sz w:val="24"/>
            <w:szCs w:val="24"/>
            <w:u w:color="000000"/>
          </w:rPr>
          <w:t>∪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hyperlink r:id="rId14" w:history="1">
        <w:r>
          <w:rPr>
            <w:rStyle w:val="Hyperlink1"/>
            <w:rFonts w:ascii="Arial Unicode MS" w:eastAsia="Arial Unicode MS" w:hAnsi="Arial Unicode MS" w:cs="Arial Unicode MS"/>
            <w:b w:val="0"/>
            <w:bCs w:val="0"/>
            <w:sz w:val="24"/>
            <w:szCs w:val="24"/>
            <w:u w:color="000000"/>
          </w:rPr>
          <w:t>∪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>…</w:t>
      </w:r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hyperlink r:id="rId15" w:history="1">
        <w:r>
          <w:rPr>
            <w:rStyle w:val="Hyperlink1"/>
            <w:rFonts w:ascii="Arial Unicode MS" w:eastAsia="Arial Unicode MS" w:hAnsi="Arial Unicode MS" w:cs="Arial Unicode MS"/>
            <w:b w:val="0"/>
            <w:bCs w:val="0"/>
            <w:sz w:val="24"/>
            <w:szCs w:val="24"/>
            <w:u w:color="000000"/>
          </w:rPr>
          <w:t>∪</w:t>
        </w:r>
      </w:hyperlink>
      <w:r>
        <w:rPr>
          <w:rStyle w:val="None"/>
          <w:rFonts w:ascii="Calibri" w:eastAsia="Calibri" w:hAnsi="Calibri" w:cs="Calibri"/>
          <w:b/>
          <w:bCs/>
          <w:kern w:val="2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 ) =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) +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) + </w:t>
      </w:r>
      <w:r>
        <w:rPr>
          <w:rStyle w:val="None"/>
          <w:rFonts w:ascii="Times New Roman" w:eastAsia="Calibri" w:hAnsi="Times New Roman" w:cs="Calibri"/>
          <w:b/>
          <w:bCs/>
          <w:kern w:val="2"/>
          <w:sz w:val="24"/>
          <w:szCs w:val="24"/>
          <w:u w:color="000000"/>
        </w:rPr>
        <w:t xml:space="preserve">… 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+ P(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eastAsia="Calibri" w:hAnsi="Times New Roman" w:cs="Calibri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Style w:val="None"/>
          <w:rFonts w:ascii="Times New Roman" w:eastAsia="Calibri" w:hAnsi="Times New Roman" w:cs="Calibri"/>
          <w:b/>
          <w:bCs/>
          <w:sz w:val="24"/>
          <w:szCs w:val="24"/>
          <w:u w:color="000000"/>
        </w:rPr>
        <w:t>)</w:t>
      </w:r>
      <w:r>
        <w:rPr>
          <w:rStyle w:val="None"/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Addition Rule (Cont</w:t>
      </w: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’</w:t>
      </w: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d)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Since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 and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are mutually exclusive</w:t>
      </w:r>
      <w:proofErr w:type="gramStart"/>
      <w:r>
        <w:rPr>
          <w:rFonts w:ascii="Times New Roman" w:hAnsi="Times New Roman"/>
          <w:color w:val="333333"/>
          <w:sz w:val="24"/>
          <w:szCs w:val="24"/>
          <w:u w:color="333333"/>
        </w:rPr>
        <w:t>,  P</w:t>
      </w:r>
      <w:proofErr w:type="gramEnd"/>
      <w:r>
        <w:rPr>
          <w:rFonts w:ascii="Times New Roman" w:hAnsi="Times New Roman"/>
          <w:color w:val="333333"/>
          <w:sz w:val="24"/>
          <w:szCs w:val="24"/>
          <w:u w:color="333333"/>
        </w:rPr>
        <w:t>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A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vertAlign w:val="subscript"/>
        </w:rPr>
        <w:t xml:space="preserve"> </w:t>
      </w:r>
      <w:hyperlink r:id="rId16" w:history="1">
        <w:r>
          <w:rPr>
            <w:rStyle w:val="Hyperlink2"/>
            <w:rFonts w:ascii="Arial Unicode MS" w:eastAsia="Arial Unicode MS" w:hAnsi="Arial Unicode MS" w:cs="Arial Unicode MS"/>
            <w:color w:val="333333"/>
            <w:sz w:val="24"/>
            <w:szCs w:val="24"/>
            <w:u w:color="333333"/>
          </w:rPr>
          <w:t>∪</w:t>
        </w:r>
      </w:hyperlink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) =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+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 .  But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proofErr w:type="gramEnd"/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A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vertAlign w:val="subscript"/>
        </w:rPr>
        <w:t xml:space="preserve"> </w:t>
      </w:r>
      <w:hyperlink r:id="rId17" w:history="1">
        <w:r>
          <w:rPr>
            <w:rStyle w:val="Hyperlink2"/>
            <w:rFonts w:ascii="Arial Unicode MS" w:eastAsia="Arial Unicode MS" w:hAnsi="Arial Unicode MS" w:cs="Arial Unicode MS"/>
            <w:color w:val="333333"/>
            <w:sz w:val="24"/>
            <w:szCs w:val="24"/>
            <w:u w:color="333333"/>
          </w:rPr>
          <w:t>∪</w:t>
        </w:r>
      </w:hyperlink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) =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Ω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=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1, from which we have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 = 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–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Also note that if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and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are independent,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and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are also independent, and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  </w:t>
      </w:r>
      <w:proofErr w:type="gramStart"/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proofErr w:type="gramEnd"/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vertAlign w:val="subscript"/>
        </w:rPr>
        <w:t xml:space="preserve"> </w:t>
      </w:r>
      <w:hyperlink r:id="rId18" w:history="1">
        <w:r>
          <w:rPr>
            <w:rStyle w:val="Hyperlink3"/>
            <w:rFonts w:eastAsia="Arial Unicode MS"/>
            <w:color w:val="333333"/>
            <w:sz w:val="24"/>
            <w:szCs w:val="24"/>
            <w:u w:color="333333"/>
          </w:rPr>
          <w:t>∩</w:t>
        </w:r>
      </w:hyperlink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=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 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×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=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 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( 1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–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))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×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( 1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))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=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 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1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– </w:t>
      </w:r>
      <w:proofErr w:type="gramStart"/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proofErr w:type="gramEnd"/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+ (P(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×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)) =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 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1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–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+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hyperlink r:id="rId19" w:history="1">
        <w:r>
          <w:rPr>
            <w:rStyle w:val="Hyperlink4"/>
            <w:rFonts w:eastAsia="Arial Unicode MS"/>
            <w:color w:val="333333"/>
            <w:sz w:val="24"/>
            <w:szCs w:val="24"/>
            <w:u w:color="333333"/>
          </w:rPr>
          <w:t>∩</w:t>
        </w:r>
      </w:hyperlink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=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 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1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 xml:space="preserve"> – </w:t>
      </w:r>
      <w:proofErr w:type="gramStart"/>
      <w:r>
        <w:rPr>
          <w:rFonts w:ascii="Times New Roman" w:hAnsi="Times New Roman"/>
          <w:color w:val="333333"/>
          <w:sz w:val="24"/>
          <w:szCs w:val="24"/>
          <w:u w:color="333333"/>
        </w:rPr>
        <w:t>P(</w:t>
      </w:r>
      <w:proofErr w:type="gramEnd"/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hyperlink r:id="rId20" w:history="1">
        <w:r>
          <w:rPr>
            <w:rStyle w:val="Hyperlink2"/>
            <w:rFonts w:ascii="Arial Unicode MS" w:eastAsia="Arial Unicode MS" w:hAnsi="Arial Unicode MS" w:cs="Arial Unicode MS"/>
            <w:color w:val="333333"/>
            <w:sz w:val="24"/>
            <w:szCs w:val="24"/>
            <w:u w:color="333333"/>
          </w:rPr>
          <w:t>∪</w:t>
        </w:r>
      </w:hyperlink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) .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Therefore, 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proofErr w:type="gramStart"/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>P(</w:t>
      </w:r>
      <w:proofErr w:type="gramEnd"/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 xml:space="preserve"> A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21" w:history="1">
        <w:r>
          <w:rPr>
            <w:rStyle w:val="Hyperlink5"/>
            <w:rFonts w:ascii="Arial Unicode MS" w:eastAsia="Arial Unicode MS" w:hAnsi="Arial Unicode MS" w:cs="Arial Unicode MS"/>
            <w:b w:val="0"/>
            <w:bCs w:val="0"/>
            <w:color w:val="333333"/>
            <w:sz w:val="24"/>
            <w:szCs w:val="24"/>
            <w:u w:color="333333"/>
          </w:rPr>
          <w:t>∪</w:t>
        </w:r>
      </w:hyperlink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 ) = 1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 xml:space="preserve"> –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22" w:history="1">
        <w:r>
          <w:rPr>
            <w:rStyle w:val="Hyperlink4"/>
            <w:rFonts w:eastAsia="Arial Unicode MS"/>
            <w:color w:val="333333"/>
            <w:sz w:val="24"/>
            <w:szCs w:val="24"/>
            <w:u w:color="333333"/>
          </w:rPr>
          <w:t>∩</w:t>
        </w:r>
      </w:hyperlink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>) = 1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 xml:space="preserve"> –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>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) 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>×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Ā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</w:rPr>
        <w:t>)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.</w:t>
      </w:r>
    </w:p>
    <w:p w:rsidR="00324938" w:rsidRDefault="00324938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Style w:val="None"/>
          <w:rFonts w:ascii="Times New Roman" w:eastAsia="Times New Roman" w:hAnsi="Times New Roman" w:cs="Times New Roman"/>
          <w:color w:val="383838"/>
          <w:sz w:val="24"/>
          <w:szCs w:val="24"/>
          <w:u w:color="383838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Problems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There are 12 girls and 8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boys in a class of 20. If a student is chosen at random, what is the probability that a boy is chosen?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>On every school day the students draw lots to decide who will be on duty that day. In a week of 5 school days, what is the probability that all 5 student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s on duty are girls? 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If a group of 5 is chosen from the above class, what is the probability that the group consists of girls only? 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>What is the probability that there is at least one boy in the group chosen above?</w:t>
      </w: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Problems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If 10 students are chosen at 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>random from the class, what is the probability that exactly 6 are girls?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hAnsi="Times New Roman"/>
          <w:color w:val="333333"/>
          <w:sz w:val="24"/>
          <w:szCs w:val="24"/>
          <w:u w:color="333333"/>
        </w:rPr>
        <w:t xml:space="preserve">If the students draw lots on every school day to decide who will be on duty that day, in a week of 5 school days, what is the probability that 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60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>(a) 3 girls and 2 boys are on duty,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60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>(b)</w:t>
      </w:r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 xml:space="preserve"> </w:t>
      </w:r>
      <w:proofErr w:type="gramStart"/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>no</w:t>
      </w:r>
      <w:proofErr w:type="gramEnd"/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 xml:space="preserve"> more than 3 girls are on duty,</w:t>
      </w:r>
    </w:p>
    <w:p w:rsidR="00324938" w:rsidRDefault="002C4720">
      <w:pPr>
        <w:pStyle w:val="Default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60"/>
        <w:rPr>
          <w:rStyle w:val="None"/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 xml:space="preserve">(c) </w:t>
      </w:r>
      <w:proofErr w:type="gramStart"/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>no</w:t>
      </w:r>
      <w:proofErr w:type="gramEnd"/>
      <w:r>
        <w:rPr>
          <w:rStyle w:val="None"/>
          <w:rFonts w:ascii="Times New Roman" w:eastAsia="Calibri" w:hAnsi="Times New Roman" w:cs="Calibri"/>
          <w:color w:val="333333"/>
          <w:sz w:val="24"/>
          <w:szCs w:val="24"/>
          <w:u w:color="333333"/>
        </w:rPr>
        <w:t xml:space="preserve"> student is on duty for more than one day?</w:t>
      </w: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Problems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If each one of 20 students chooses at random a number from 1 to 100, what is the probability that the 20 chosen numbers are all different?</w:t>
      </w: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If the exam scripts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of 20 students are distributed at random among the students, what is the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lastRenderedPageBreak/>
        <w:t>probability that no one gets his/her own script?</w:t>
      </w: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Style w:val="None"/>
          <w:rFonts w:ascii="Times New Roman" w:eastAsia="Times New Roman" w:hAnsi="Times New Roman" w:cs="Times New Roman"/>
          <w:color w:val="383838"/>
          <w:sz w:val="24"/>
          <w:szCs w:val="24"/>
          <w:u w:color="383838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 xml:space="preserve">Conditional Probability 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 xml:space="preserve">he 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conditional probability of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 on the hypothesis 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B</w:t>
      </w:r>
      <w:r>
        <w:rPr>
          <w:rFonts w:ascii="Times New Roman" w:hAnsi="Times New Roman"/>
          <w:sz w:val="24"/>
          <w:szCs w:val="24"/>
          <w:u w:color="000000"/>
        </w:rPr>
        <w:t xml:space="preserve">, i.e., the probability of </w:t>
      </w:r>
      <w:proofErr w:type="gramStart"/>
      <w:r>
        <w:rPr>
          <w:rStyle w:val="None"/>
          <w:rFonts w:ascii="Times New Roman" w:hAnsi="Times New Roman"/>
          <w:i/>
          <w:iCs/>
          <w:sz w:val="24"/>
          <w:szCs w:val="24"/>
          <w:u w:color="000000"/>
        </w:rPr>
        <w:t>A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occurring under the condition that </w:t>
      </w:r>
      <w:r>
        <w:rPr>
          <w:rStyle w:val="None"/>
          <w:rFonts w:ascii="Times New Roman" w:hAnsi="Times New Roman"/>
          <w:i/>
          <w:iCs/>
          <w:sz w:val="24"/>
          <w:szCs w:val="24"/>
          <w:u w:color="000000"/>
        </w:rPr>
        <w:t>B</w:t>
      </w:r>
      <w:r>
        <w:rPr>
          <w:rFonts w:ascii="Times New Roman" w:hAnsi="Times New Roman"/>
          <w:sz w:val="24"/>
          <w:szCs w:val="24"/>
          <w:u w:color="000000"/>
        </w:rPr>
        <w:t xml:space="preserve"> is known to have occurred, is defined by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P(</w:t>
      </w:r>
      <w:proofErr w:type="gram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| 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=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b/>
          <w:bCs/>
          <w:color w:val="333333"/>
          <w:sz w:val="24"/>
          <w:szCs w:val="24"/>
          <w:u w:color="333333"/>
          <w:vertAlign w:val="subscript"/>
        </w:rPr>
        <w:t xml:space="preserve"> </w:t>
      </w:r>
      <w:hyperlink r:id="rId23" w:history="1">
        <w:r>
          <w:rPr>
            <w:rStyle w:val="Hyperlink3"/>
            <w:rFonts w:eastAsia="Arial Unicode MS"/>
            <w:b/>
            <w:bCs/>
            <w:sz w:val="24"/>
            <w:szCs w:val="24"/>
            <w:u w:color="000000"/>
          </w:rPr>
          <w:t>∩</w:t>
        </w:r>
      </w:hyperlink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/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B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. 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As  P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vertAlign w:val="subscript"/>
        </w:rPr>
        <w:t xml:space="preserve"> </w:t>
      </w:r>
      <w:hyperlink r:id="rId24" w:history="1">
        <w:r>
          <w:rPr>
            <w:rStyle w:val="Hyperlink3"/>
            <w:rFonts w:eastAsia="Arial Unicode MS"/>
            <w:sz w:val="24"/>
            <w:szCs w:val="24"/>
            <w:u w:color="000000"/>
          </w:rPr>
          <w:t>∩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Fonts w:ascii="Times New Roman" w:hAnsi="Times New Roman"/>
          <w:sz w:val="24"/>
          <w:szCs w:val="24"/>
          <w:u w:color="000000"/>
        </w:rPr>
        <w:t>) = P(</w:t>
      </w:r>
      <w:r>
        <w:rPr>
          <w:rStyle w:val="None"/>
          <w:rFonts w:ascii="Times New Roman" w:hAnsi="Times New Roman"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×</w:t>
      </w:r>
      <w:r>
        <w:rPr>
          <w:rFonts w:ascii="Times New Roman" w:hAnsi="Times New Roman"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Fonts w:ascii="Times New Roman" w:hAnsi="Times New Roman"/>
          <w:sz w:val="24"/>
          <w:szCs w:val="24"/>
          <w:u w:color="000000"/>
        </w:rPr>
        <w:t>) =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Fonts w:ascii="Times New Roman" w:hAnsi="Times New Roman"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>×</w:t>
      </w:r>
      <w:r>
        <w:rPr>
          <w:rFonts w:ascii="Times New Roman" w:hAnsi="Times New Roman"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A</w:t>
      </w:r>
      <w:r>
        <w:rPr>
          <w:rFonts w:ascii="Times New Roman" w:hAnsi="Times New Roman"/>
          <w:sz w:val="24"/>
          <w:szCs w:val="24"/>
          <w:u w:color="000000"/>
        </w:rPr>
        <w:t>) , we have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P(</w:t>
      </w:r>
      <w:proofErr w:type="gramEnd"/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 xml:space="preserve">B 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| 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) =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A 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| 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) /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A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)</w:t>
      </w:r>
      <w:r>
        <w:rPr>
          <w:rFonts w:ascii="Times New Roman" w:hAnsi="Times New Roman"/>
          <w:sz w:val="24"/>
          <w:szCs w:val="24"/>
          <w:u w:color="000000"/>
        </w:rPr>
        <w:t xml:space="preserve"> .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Suppose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…</w:t>
      </w:r>
      <w:r>
        <w:rPr>
          <w:rFonts w:ascii="Times New Roman" w:hAnsi="Times New Roman"/>
          <w:sz w:val="24"/>
          <w:szCs w:val="24"/>
          <w:u w:color="000000"/>
        </w:rPr>
        <w:t>,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sz w:val="24"/>
          <w:szCs w:val="24"/>
          <w:u w:color="000000"/>
        </w:rPr>
        <w:t xml:space="preserve"> is a </w:t>
      </w:r>
      <w:r>
        <w:rPr>
          <w:rFonts w:ascii="Times New Roman" w:hAnsi="Times New Roman"/>
          <w:sz w:val="24"/>
          <w:szCs w:val="24"/>
          <w:u w:color="000000"/>
        </w:rPr>
        <w:t>“</w:t>
      </w:r>
      <w:r>
        <w:rPr>
          <w:rFonts w:ascii="Times New Roman" w:hAnsi="Times New Roman"/>
          <w:sz w:val="24"/>
          <w:szCs w:val="24"/>
          <w:u w:color="000000"/>
        </w:rPr>
        <w:t>full set</w:t>
      </w:r>
      <w:r>
        <w:rPr>
          <w:rFonts w:ascii="Times New Roman" w:hAnsi="Times New Roman"/>
          <w:sz w:val="24"/>
          <w:szCs w:val="24"/>
          <w:u w:color="000000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</w:rPr>
        <w:t xml:space="preserve">of mutually exclusive events, i.e., 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hAnsi="Times New Roman"/>
          <w:color w:val="333333"/>
          <w:sz w:val="24"/>
          <w:szCs w:val="24"/>
          <w:u w:color="333333"/>
          <w:vertAlign w:val="subscript"/>
        </w:rPr>
        <w:t xml:space="preserve"> </w:t>
      </w:r>
      <w:hyperlink r:id="rId25" w:history="1">
        <w:r>
          <w:rPr>
            <w:rStyle w:val="Hyperlink2"/>
            <w:rFonts w:ascii="Arial Unicode MS" w:eastAsia="Arial Unicode MS" w:hAnsi="Arial Unicode MS" w:cs="Arial Unicode MS"/>
            <w:sz w:val="24"/>
            <w:szCs w:val="24"/>
            <w:u w:color="000000"/>
          </w:rPr>
          <w:t>∪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hyperlink r:id="rId26" w:history="1">
        <w:r>
          <w:rPr>
            <w:rStyle w:val="Hyperlink2"/>
            <w:rFonts w:ascii="Arial Unicode MS" w:eastAsia="Arial Unicode MS" w:hAnsi="Arial Unicode MS" w:cs="Arial Unicode MS"/>
            <w:sz w:val="24"/>
            <w:szCs w:val="24"/>
            <w:u w:color="000000"/>
          </w:rPr>
          <w:t>∪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… </w:t>
      </w:r>
      <w:hyperlink r:id="rId27" w:history="1">
        <w:r>
          <w:rPr>
            <w:rStyle w:val="Hyperlink2"/>
            <w:rFonts w:ascii="Arial Unicode MS" w:eastAsia="Arial Unicode MS" w:hAnsi="Arial Unicode MS" w:cs="Arial Unicode MS"/>
            <w:sz w:val="24"/>
            <w:szCs w:val="24"/>
            <w:u w:color="000000"/>
          </w:rPr>
          <w:t>∪</w:t>
        </w:r>
      </w:hyperlink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 xml:space="preserve">k  </w:t>
      </w:r>
      <w:r>
        <w:rPr>
          <w:rFonts w:ascii="Times New Roman" w:hAnsi="Times New Roman"/>
          <w:sz w:val="24"/>
          <w:szCs w:val="24"/>
          <w:u w:color="000000"/>
        </w:rPr>
        <w:t xml:space="preserve">= </w:t>
      </w:r>
      <w:r>
        <w:rPr>
          <w:rStyle w:val="None"/>
          <w:rFonts w:ascii="Times New Roman" w:hAnsi="Times New Roman"/>
          <w:i/>
          <w:iCs/>
          <w:sz w:val="24"/>
          <w:szCs w:val="24"/>
          <w:u w:color="000000"/>
        </w:rPr>
        <w:t>Ω</w:t>
      </w:r>
      <w:r>
        <w:rPr>
          <w:rStyle w:val="None"/>
          <w:rFonts w:ascii="Times New Roman" w:hAnsi="Times New Roman"/>
          <w:i/>
          <w:iCs/>
          <w:sz w:val="24"/>
          <w:szCs w:val="24"/>
          <w:u w:color="000000"/>
        </w:rPr>
        <w:t xml:space="preserve"> .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Then we have the 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total</w:t>
      </w: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 xml:space="preserve"> probability formula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P(</w:t>
      </w:r>
      <w:proofErr w:type="gram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=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+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+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…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+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.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rPr>
          <w:rStyle w:val="None"/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Bayes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’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rule: 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If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2</w:t>
      </w:r>
      <w:proofErr w:type="gramStart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…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>,</w:t>
      </w:r>
      <w:proofErr w:type="gramEnd"/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Style w:val="None"/>
          <w:rFonts w:ascii="Times New Roman" w:hAnsi="Times New Roman"/>
          <w:sz w:val="24"/>
          <w:szCs w:val="24"/>
          <w:u w:color="000000"/>
        </w:rPr>
        <w:t xml:space="preserve"> is a full set of mutually exclusive events, then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P(</w:t>
      </w:r>
      <w:proofErr w:type="gramEnd"/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=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/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</w:t>
      </w:r>
    </w:p>
    <w:p w:rsidR="00324938" w:rsidRDefault="002C4720">
      <w:pPr>
        <w:pStyle w:val="Default"/>
        <w:shd w:val="clear" w:color="auto" w:fill="FFFFFF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=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/ (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1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 +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2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+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…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+ P(</w:t>
      </w:r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|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×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P(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</w:rPr>
        <w:t>B</w:t>
      </w:r>
      <w:r>
        <w:rPr>
          <w:rStyle w:val="None"/>
          <w:rFonts w:ascii="Times New Roman" w:hAnsi="Times New Roman"/>
          <w:b/>
          <w:bCs/>
          <w:i/>
          <w:iCs/>
          <w:color w:val="333333"/>
          <w:sz w:val="24"/>
          <w:szCs w:val="24"/>
          <w:u w:color="333333"/>
          <w:vertAlign w:val="subscript"/>
        </w:rPr>
        <w:t>k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)) .</w:t>
      </w: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Problems</w:t>
      </w: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In a class of 12 girls and 8 boys, 7 of the girls and 5 of the boys are Chinese. All the others are not. If a Chinese student is chosen at random, what is the probability that a girl is chosen?</w:t>
      </w: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Body"/>
        <w:widowControl w:val="0"/>
        <w:numPr>
          <w:ilvl w:val="0"/>
          <w:numId w:val="4"/>
        </w:numPr>
        <w:rPr>
          <w:rFonts w:ascii="Times New Roman" w:hAnsi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If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 a girl student is chosen at random from a class, the probability that she is Chinese is 60%.  If a boy is chosen, the probability that he is Chinese is 70%.  There are twice as many girls as boys in the class.  If a Chinese student is chosen at random, wh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at is the probability that a girl is chosen?</w:t>
      </w:r>
    </w:p>
    <w:p w:rsidR="00324938" w:rsidRDefault="00324938">
      <w:pPr>
        <w:pStyle w:val="Body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</w:p>
    <w:p w:rsidR="00324938" w:rsidRDefault="002C4720">
      <w:pPr>
        <w:pStyle w:val="Default"/>
        <w:numPr>
          <w:ilvl w:val="0"/>
          <w:numId w:val="2"/>
        </w:numPr>
        <w:shd w:val="clear" w:color="auto" w:fill="FFFFFF"/>
        <w:spacing w:after="30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color w:val="383838"/>
          <w:sz w:val="24"/>
          <w:szCs w:val="24"/>
          <w:u w:color="383838"/>
        </w:rPr>
        <w:t>Monty Hall Problem</w:t>
      </w:r>
    </w:p>
    <w:p w:rsidR="00324938" w:rsidRDefault="002C4720">
      <w:pPr>
        <w:pStyle w:val="Defaul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guest X goes on a game show.  He is given the choice of three doors. Behind one door is a car; behind the two others, goats. X picks a door, say No.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1, and the host H, who knows what is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behind each door, opens another door, say No.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3, which has a goat. H then says to X, "Do you want to switch your choice to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nl-NL"/>
        </w:rPr>
        <w:t>door No.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B64B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2?" </w:t>
      </w:r>
    </w:p>
    <w:p w:rsidR="00324938" w:rsidRDefault="002C4720">
      <w:pPr>
        <w:pStyle w:val="Default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 it to X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 advantage to switch his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fr-FR"/>
        </w:rPr>
        <w:t xml:space="preserve"> choice?</w:t>
      </w:r>
    </w:p>
    <w:sectPr w:rsidR="00324938">
      <w:headerReference w:type="default" r:id="rId28"/>
      <w:footerReference w:type="default" r:id="rId2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20" w:rsidRDefault="002C4720">
      <w:r>
        <w:separator/>
      </w:r>
    </w:p>
  </w:endnote>
  <w:endnote w:type="continuationSeparator" w:id="0">
    <w:p w:rsidR="002C4720" w:rsidRDefault="002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38" w:rsidRDefault="003249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20" w:rsidRDefault="002C4720">
      <w:r>
        <w:separator/>
      </w:r>
    </w:p>
  </w:footnote>
  <w:footnote w:type="continuationSeparator" w:id="0">
    <w:p w:rsidR="002C4720" w:rsidRDefault="002C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38" w:rsidRDefault="003249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E33"/>
    <w:multiLevelType w:val="hybridMultilevel"/>
    <w:tmpl w:val="5F76ACC6"/>
    <w:styleLink w:val="ImportedStyle1"/>
    <w:lvl w:ilvl="0" w:tplc="C594638C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EA54E">
      <w:start w:val="1"/>
      <w:numFmt w:val="decimal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E41D2C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4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EC8B6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9AB108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C7BE2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88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F4ACAE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002AA2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4065E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32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AF6EB2"/>
    <w:multiLevelType w:val="hybridMultilevel"/>
    <w:tmpl w:val="5F76ACC6"/>
    <w:numStyleLink w:val="ImportedStyle1"/>
  </w:abstractNum>
  <w:abstractNum w:abstractNumId="2">
    <w:nsid w:val="6372566F"/>
    <w:multiLevelType w:val="hybridMultilevel"/>
    <w:tmpl w:val="0B8C6F40"/>
    <w:numStyleLink w:val="Lettered"/>
  </w:abstractNum>
  <w:abstractNum w:abstractNumId="3">
    <w:nsid w:val="7B6D453D"/>
    <w:multiLevelType w:val="hybridMultilevel"/>
    <w:tmpl w:val="0B8C6F40"/>
    <w:styleLink w:val="Lettered"/>
    <w:lvl w:ilvl="0" w:tplc="87400912">
      <w:start w:val="1"/>
      <w:numFmt w:val="decim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6A17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A013A4">
      <w:start w:val="1"/>
      <w:numFmt w:val="decimal"/>
      <w:lvlText w:val="(%3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0C7744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6A5198">
      <w:start w:val="1"/>
      <w:numFmt w:val="decimal"/>
      <w:lvlText w:val="(%5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4AF2E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A6C3DC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CC6D0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8265C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938"/>
    <w:rsid w:val="002C4720"/>
    <w:rsid w:val="00324938"/>
    <w:rsid w:val="00B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i/>
      <w:iCs/>
      <w:kern w:val="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kern w:val="0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i/>
      <w:iCs/>
      <w:kern w:val="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b/>
      <w:bCs/>
      <w:kern w:val="0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-the-knot.org/do_you_know/add_set.shtml#intersect" TargetMode="External"/><Relationship Id="rId13" Type="http://schemas.openxmlformats.org/officeDocument/2006/relationships/hyperlink" Target="http://www.cut-the-knot.org/do_you_know/add_set.shtml#union" TargetMode="External"/><Relationship Id="rId18" Type="http://schemas.openxmlformats.org/officeDocument/2006/relationships/hyperlink" Target="http://www.cut-the-knot.org/do_you_know/add_set.shtml#intersect" TargetMode="External"/><Relationship Id="rId26" Type="http://schemas.openxmlformats.org/officeDocument/2006/relationships/hyperlink" Target="http://www.cut-the-knot.org/do_you_know/add_set.shtml#un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t-the-knot.org/do_you_know/add_set.shtml#un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ut-the-knot.org/do_you_know/add_set.shtml#union" TargetMode="External"/><Relationship Id="rId17" Type="http://schemas.openxmlformats.org/officeDocument/2006/relationships/hyperlink" Target="http://www.cut-the-knot.org/do_you_know/add_set.shtml#union" TargetMode="External"/><Relationship Id="rId25" Type="http://schemas.openxmlformats.org/officeDocument/2006/relationships/hyperlink" Target="http://www.cut-the-knot.org/do_you_know/add_set.shtml#un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t-the-knot.org/do_you_know/add_set.shtml#union" TargetMode="External"/><Relationship Id="rId20" Type="http://schemas.openxmlformats.org/officeDocument/2006/relationships/hyperlink" Target="http://www.cut-the-knot.org/do_you_know/add_set.shtml#union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ut-the-knot.org/do_you_know/add_set.shtml#intersect" TargetMode="External"/><Relationship Id="rId24" Type="http://schemas.openxmlformats.org/officeDocument/2006/relationships/hyperlink" Target="http://www.cut-the-knot.org/do_you_know/add_set.shtml#inters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t-the-knot.org/do_you_know/add_set.shtml#union" TargetMode="External"/><Relationship Id="rId23" Type="http://schemas.openxmlformats.org/officeDocument/2006/relationships/hyperlink" Target="http://www.cut-the-knot.org/do_you_know/add_set.shtml#intersect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ut-the-knot.org/do_you_know/add_set.shtml#intersect" TargetMode="External"/><Relationship Id="rId19" Type="http://schemas.openxmlformats.org/officeDocument/2006/relationships/hyperlink" Target="http://www.cut-the-knot.org/do_you_know/add_set.shtml#intersec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ut-the-knot.org/do_you_know/add_set.shtml#intersect" TargetMode="External"/><Relationship Id="rId14" Type="http://schemas.openxmlformats.org/officeDocument/2006/relationships/hyperlink" Target="http://www.cut-the-knot.org/do_you_know/add_set.shtml#union" TargetMode="External"/><Relationship Id="rId22" Type="http://schemas.openxmlformats.org/officeDocument/2006/relationships/hyperlink" Target="http://www.cut-the-knot.org/do_you_know/add_set.shtml#intersect" TargetMode="External"/><Relationship Id="rId27" Type="http://schemas.openxmlformats.org/officeDocument/2006/relationships/hyperlink" Target="http://www.cut-the-knot.org/do_you_know/add_set.shtml#unio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2019-11-02T06:12:00Z</dcterms:created>
  <dcterms:modified xsi:type="dcterms:W3CDTF">2019-11-02T06:12:00Z</dcterms:modified>
</cp:coreProperties>
</file>